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2C3F55BC" w:rsidR="00955D4C" w:rsidRPr="00B8110B" w:rsidRDefault="00955D4C" w:rsidP="00AF3D00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 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AF3D0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_________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C842B0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3F5F28" w:rsidRPr="003F5F28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D5272B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00B408B6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2F167D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2AA00461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1795D41B" w14:textId="0BA9D9E1" w:rsidR="00F50BDB" w:rsidRPr="00F50BDB" w:rsidRDefault="00955D4C" w:rsidP="00F50BDB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F50BD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7272A4A2" w14:textId="258564F5" w:rsidR="00D63C9C" w:rsidRPr="00D63C9C" w:rsidRDefault="00D63C9C" w:rsidP="00D63C9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D63C9C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D63C9C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 </w:t>
      </w:r>
      <w:r w:rsidR="00D5272B" w:rsidRPr="00D5272B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5,22267 </w:t>
      </w:r>
      <w:r w:rsidRPr="00D63C9C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грн без ПДВ</w:t>
      </w:r>
      <w:r w:rsidRPr="00D63C9C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постачальника.</w:t>
      </w:r>
    </w:p>
    <w:p w14:paraId="1783B380" w14:textId="0177B1C5" w:rsidR="00D63C9C" w:rsidRPr="00B8110B" w:rsidRDefault="00D63C9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D63C9C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D63C9C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76F35961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AF3D00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*1,2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 без урахування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3FACC122" w14:textId="35B9AB4B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bookmarkStart w:id="2" w:name="bookmark19"/>
      <w:r w:rsidR="004B50DF" w:rsidRP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 на послуги Постачальника електричної енергії, до «31» грудня 202</w:t>
      </w:r>
      <w:r w:rsid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="004B50DF" w:rsidRP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</w:t>
      </w:r>
      <w:r w:rsid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4B50DF" w:rsidRP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% від  ВАРТ</w:t>
      </w:r>
      <w:r w:rsidR="004B50DF" w:rsidRP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4B50DF" w:rsidRP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без ПДВ на кожен кВт*год;</w:t>
      </w:r>
    </w:p>
    <w:p w14:paraId="52A36877" w14:textId="77777777" w:rsidR="00AF3D00" w:rsidRPr="006D4A7E" w:rsidRDefault="00AF3D00" w:rsidP="00AF3D00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7CD7133B" w14:textId="77777777" w:rsidR="00AF3D00" w:rsidRPr="00B8110B" w:rsidRDefault="00AF3D00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bookmarkEnd w:id="3"/>
    <w:p w14:paraId="65782C16" w14:textId="77777777" w:rsidR="00C842B0" w:rsidRPr="00B8110B" w:rsidRDefault="00C842B0" w:rsidP="00C842B0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</w:p>
    <w:p w14:paraId="4E4035D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Постачальника, який зазначений у Договорі або розрахункових документах, на умовах узгодженого між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105E378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0984CEEC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4702F2E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572D401D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Розрахунковим періодом є календарний місяць який встановлюється з 1 числа місяця до такого ж числа наступного місяця.</w:t>
      </w:r>
    </w:p>
    <w:p w14:paraId="7E017B36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електричної енергії здійснюється споживачем у формі попередньої оплати плановими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платежами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 остаточним розрахунком, що проводиться за фактично відпущену електричну енергію згідно з даними комерційного обліку.</w:t>
      </w:r>
    </w:p>
    <w:p w14:paraId="19E0CF4A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Попередня оплата здійснюється у розмірі орієнтовної вартості електроенергії включаючи ПДВ, яка вираховується за формулою:</w:t>
      </w:r>
    </w:p>
    <w:p w14:paraId="607D0958" w14:textId="61D17093" w:rsidR="00C842B0" w:rsidRPr="00B8110B" w:rsidRDefault="00C842B0" w:rsidP="00C842B0">
      <w:pPr>
        <w:widowControl w:val="0"/>
        <w:jc w:val="center"/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= </w:t>
      </w: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 + </w:t>
      </w:r>
      <w:proofErr w:type="spellStart"/>
      <w:r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Ппер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) *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О</w:t>
      </w:r>
      <w:r w:rsidRPr="00B8110B">
        <w:rPr>
          <w:rFonts w:ascii="Garamond" w:eastAsia="Courier New" w:hAnsi="Garamond" w:cs="Times New Roman"/>
          <w:b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)</w:t>
      </w: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*1,2</w:t>
      </w:r>
    </w:p>
    <w:p w14:paraId="37DC6F67" w14:textId="77777777" w:rsidR="00C842B0" w:rsidRPr="00B8110B" w:rsidRDefault="00C842B0" w:rsidP="00C842B0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1EAA949E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де, </w:t>
      </w:r>
    </w:p>
    <w:p w14:paraId="11142ED8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О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заявлений Споживачем обсяг постачання електричної енергії у відповідному розрахунковому періоді.</w:t>
      </w:r>
    </w:p>
    <w:p w14:paraId="4EC53839" w14:textId="77777777" w:rsidR="00BC7A27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="00BC7A27" w:rsidRPr="00BC7A27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за попередній відомий місяць;</w:t>
      </w:r>
    </w:p>
    <w:p w14:paraId="4B93E435" w14:textId="5764BD76" w:rsidR="00C842B0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</w:t>
      </w:r>
      <w:r w:rsidR="00D97DA5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е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05775AF1" w14:textId="77777777" w:rsidR="00C842B0" w:rsidRPr="006D4A7E" w:rsidRDefault="00C842B0" w:rsidP="00C842B0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4EE876AA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71D2A8E" w14:textId="77777777" w:rsidR="00C842B0" w:rsidRPr="00B8110B" w:rsidRDefault="00C842B0" w:rsidP="00C842B0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Починаючи з другого місяця роботи нового ринку електричної енергії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розраховується як середня закупівельна ціна електричної енергії, що склалася на Ринку на добу наперед та вартість тарифу на послуги з передачі електричної енергії, відповідно до Постанов НКРЕКП, що встановлюють такий тариф.</w:t>
      </w:r>
    </w:p>
    <w:p w14:paraId="44F65869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39AA9148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5F944887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в строк до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числа, місяця наступного за розрахунковим,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 (у разі необхідності, в якому зазначаються суми до сплати за використану електричну енергію).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5. Термін надання рахунку за спожиту електричну енергію та терміни оплати</w:t>
      </w:r>
    </w:p>
    <w:p w14:paraId="725EBCF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за замовлений обсяг електроенергії за Договором має здійснюватися Споживачем у відповідності до узгодженого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451B7E47" w14:textId="6FEEA7D7" w:rsidR="00955D4C" w:rsidRPr="00B8110B" w:rsidRDefault="00270759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lastRenderedPageBreak/>
        <w:br/>
      </w:r>
      <w:r w:rsidR="00955D4C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3FAC9E35" w14:textId="2D17DC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4" w:name="bookmark21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обсягів електричної енергії, які були заявлені Споживачем на відповідний розрахунковий період відповідно до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Додатоку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№ 3 повинна бути здійснена відповідно до планових платежів. Планові рахунки на оплату за електричну енергію надаються до початку розрахункового періоду. Оплата здійснюється у розмірі орієнтовної вартості електроенергії включаючи:</w:t>
      </w:r>
    </w:p>
    <w:p w14:paraId="5C3E3690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0% - до 25 числа місяця, який передує місяцю постачання; </w:t>
      </w:r>
    </w:p>
    <w:p w14:paraId="59C00DF3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Кінцевий розрахунок по факту споживання в розрахунковому періоді.</w:t>
      </w:r>
    </w:p>
    <w:p w14:paraId="37E402BD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149CFDF" w14:textId="77777777" w:rsidR="00C842B0" w:rsidRPr="00B8110B" w:rsidRDefault="00C842B0" w:rsidP="00C842B0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Остаточний розрахунок Споживача за електричну енергію за розрахунковий період здійснюється в строк до 10 числа, місяця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p w14:paraId="08E3FCC6" w14:textId="77777777" w:rsidR="006F1D13" w:rsidRDefault="006F1D1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4"/>
    </w:p>
    <w:p w14:paraId="327D157A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  <w:bookmarkStart w:id="5" w:name="bookmark22"/>
      <w:r w:rsidRPr="00955D4C"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  <w:t>Споживач здійснює оплату послуг з розподілу безпосередньо оператору системи розподілу.</w:t>
      </w:r>
    </w:p>
    <w:p w14:paraId="03ADC45D" w14:textId="77777777" w:rsidR="00D85BCE" w:rsidRPr="00955D4C" w:rsidRDefault="00D85BCE" w:rsidP="00D85BC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9"/>
          <w:szCs w:val="19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5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6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6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7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8" w:name="bookmark25"/>
      <w:bookmarkEnd w:id="7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8"/>
    </w:p>
    <w:p w14:paraId="2DD8220D" w14:textId="6196AAC2" w:rsidR="009C43A0" w:rsidRDefault="00733A96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9" w:name="bookmark28"/>
      <w:r w:rsidRPr="00733A96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Pr="00733A96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4B50D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кожен наступний</w:t>
      </w:r>
      <w:r w:rsidRPr="00733A96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календарний рік,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788B7516" w14:textId="77777777" w:rsidR="000A78CC" w:rsidRDefault="000A78C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3C72A28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2AA9064B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316322D8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33C89C4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047E011E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70FD985D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BCB1807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4965A247" w14:textId="77777777" w:rsidR="000A78CC" w:rsidRDefault="000A78CC" w:rsidP="000A78C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1A7B3B21" w14:textId="77777777" w:rsidR="00733A96" w:rsidRPr="00B8110B" w:rsidRDefault="00733A96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381082FE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0A78CC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9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1AD206AF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9A11F6" w:rsidRPr="009A11F6"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715174F" w14:textId="283D12A0" w:rsidR="00955D4C" w:rsidRPr="00AF0562" w:rsidRDefault="00AF3D00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09F1F5E8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9A11F6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0AB7" w14:textId="77777777" w:rsidR="00032014" w:rsidRDefault="00032014" w:rsidP="008A67A1">
      <w:r>
        <w:separator/>
      </w:r>
    </w:p>
  </w:endnote>
  <w:endnote w:type="continuationSeparator" w:id="0">
    <w:p w14:paraId="5D5351DF" w14:textId="77777777" w:rsidR="00032014" w:rsidRDefault="00032014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C7C9402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D52B" w14:textId="77777777" w:rsidR="00032014" w:rsidRDefault="00032014" w:rsidP="008A67A1">
      <w:r>
        <w:separator/>
      </w:r>
    </w:p>
  </w:footnote>
  <w:footnote w:type="continuationSeparator" w:id="0">
    <w:p w14:paraId="34947C06" w14:textId="77777777" w:rsidR="00032014" w:rsidRDefault="00032014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DFA" w14:textId="0A8B8CA8" w:rsidR="001859C6" w:rsidRPr="005B63FE" w:rsidRDefault="001859C6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9A11F6">
      <w:rPr>
        <w:rFonts w:ascii="Times New Roman" w:hAnsi="Times New Roman" w:cs="Times New Roman"/>
        <w:b/>
        <w:sz w:val="16"/>
        <w:lang w:val="uk-UA"/>
      </w:rPr>
      <w:t>6</w:t>
    </w: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1849052044">
    <w:abstractNumId w:val="0"/>
  </w:num>
  <w:num w:numId="2" w16cid:durableId="572080784">
    <w:abstractNumId w:val="1"/>
  </w:num>
  <w:num w:numId="3" w16cid:durableId="2098861597">
    <w:abstractNumId w:val="2"/>
  </w:num>
  <w:num w:numId="4" w16cid:durableId="1687170346">
    <w:abstractNumId w:val="3"/>
  </w:num>
  <w:num w:numId="5" w16cid:durableId="1774593660">
    <w:abstractNumId w:val="4"/>
  </w:num>
  <w:num w:numId="6" w16cid:durableId="1469324792">
    <w:abstractNumId w:val="5"/>
  </w:num>
  <w:num w:numId="7" w16cid:durableId="1028872026">
    <w:abstractNumId w:val="6"/>
  </w:num>
  <w:num w:numId="8" w16cid:durableId="428425415">
    <w:abstractNumId w:val="7"/>
  </w:num>
  <w:num w:numId="9" w16cid:durableId="1979335112">
    <w:abstractNumId w:val="8"/>
  </w:num>
  <w:num w:numId="10" w16cid:durableId="2072262596">
    <w:abstractNumId w:val="9"/>
  </w:num>
  <w:num w:numId="11" w16cid:durableId="237332215">
    <w:abstractNumId w:val="10"/>
  </w:num>
  <w:num w:numId="12" w16cid:durableId="993605204">
    <w:abstractNumId w:val="11"/>
  </w:num>
  <w:num w:numId="13" w16cid:durableId="533008543">
    <w:abstractNumId w:val="12"/>
  </w:num>
  <w:num w:numId="14" w16cid:durableId="1615942816">
    <w:abstractNumId w:val="13"/>
  </w:num>
  <w:num w:numId="15" w16cid:durableId="1787192282">
    <w:abstractNumId w:val="14"/>
  </w:num>
  <w:num w:numId="16" w16cid:durableId="1303385841">
    <w:abstractNumId w:val="15"/>
  </w:num>
  <w:num w:numId="17" w16cid:durableId="1211460082">
    <w:abstractNumId w:val="16"/>
  </w:num>
  <w:num w:numId="18" w16cid:durableId="419327949">
    <w:abstractNumId w:val="17"/>
  </w:num>
  <w:num w:numId="19" w16cid:durableId="1296570035">
    <w:abstractNumId w:val="18"/>
  </w:num>
  <w:num w:numId="20" w16cid:durableId="1200509583">
    <w:abstractNumId w:val="19"/>
  </w:num>
  <w:num w:numId="21" w16cid:durableId="1484152231">
    <w:abstractNumId w:val="20"/>
  </w:num>
  <w:num w:numId="22" w16cid:durableId="767190032">
    <w:abstractNumId w:val="21"/>
  </w:num>
  <w:num w:numId="23" w16cid:durableId="1873422465">
    <w:abstractNumId w:val="22"/>
  </w:num>
  <w:num w:numId="24" w16cid:durableId="675813551">
    <w:abstractNumId w:val="23"/>
  </w:num>
  <w:num w:numId="25" w16cid:durableId="2146307941">
    <w:abstractNumId w:val="24"/>
  </w:num>
  <w:num w:numId="26" w16cid:durableId="1245607145">
    <w:abstractNumId w:val="25"/>
  </w:num>
  <w:num w:numId="27" w16cid:durableId="23943583">
    <w:abstractNumId w:val="26"/>
  </w:num>
  <w:num w:numId="28" w16cid:durableId="1270087834">
    <w:abstractNumId w:val="28"/>
  </w:num>
  <w:num w:numId="29" w16cid:durableId="4170198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41057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566"/>
    <w:rsid w:val="000225CA"/>
    <w:rsid w:val="00032014"/>
    <w:rsid w:val="00085055"/>
    <w:rsid w:val="00094D4D"/>
    <w:rsid w:val="000A493B"/>
    <w:rsid w:val="000A78CC"/>
    <w:rsid w:val="000B5B10"/>
    <w:rsid w:val="000C34B1"/>
    <w:rsid w:val="000D0505"/>
    <w:rsid w:val="000D0DCC"/>
    <w:rsid w:val="000D36EF"/>
    <w:rsid w:val="000D3722"/>
    <w:rsid w:val="000D54EE"/>
    <w:rsid w:val="000E5B59"/>
    <w:rsid w:val="00115888"/>
    <w:rsid w:val="001158C4"/>
    <w:rsid w:val="00130E74"/>
    <w:rsid w:val="001345F3"/>
    <w:rsid w:val="00140B26"/>
    <w:rsid w:val="00144D4C"/>
    <w:rsid w:val="00147C82"/>
    <w:rsid w:val="00155EA2"/>
    <w:rsid w:val="0015610B"/>
    <w:rsid w:val="00163248"/>
    <w:rsid w:val="0017007F"/>
    <w:rsid w:val="001755D7"/>
    <w:rsid w:val="00175ECF"/>
    <w:rsid w:val="00177E08"/>
    <w:rsid w:val="001859C6"/>
    <w:rsid w:val="00187AB8"/>
    <w:rsid w:val="001932E4"/>
    <w:rsid w:val="00196ADC"/>
    <w:rsid w:val="001A3DA9"/>
    <w:rsid w:val="001A77BE"/>
    <w:rsid w:val="001C7342"/>
    <w:rsid w:val="001C7AFB"/>
    <w:rsid w:val="001D70A9"/>
    <w:rsid w:val="001F5DE5"/>
    <w:rsid w:val="00202D2F"/>
    <w:rsid w:val="002060A5"/>
    <w:rsid w:val="00210EE9"/>
    <w:rsid w:val="00231263"/>
    <w:rsid w:val="00232FEA"/>
    <w:rsid w:val="00236E02"/>
    <w:rsid w:val="002512C6"/>
    <w:rsid w:val="0026015C"/>
    <w:rsid w:val="002619DD"/>
    <w:rsid w:val="00264A61"/>
    <w:rsid w:val="00270759"/>
    <w:rsid w:val="002804E5"/>
    <w:rsid w:val="0028632C"/>
    <w:rsid w:val="00287645"/>
    <w:rsid w:val="002A401D"/>
    <w:rsid w:val="002B6ADC"/>
    <w:rsid w:val="002B7D03"/>
    <w:rsid w:val="002C4130"/>
    <w:rsid w:val="002E0AA6"/>
    <w:rsid w:val="002E788C"/>
    <w:rsid w:val="002F167D"/>
    <w:rsid w:val="002F4F06"/>
    <w:rsid w:val="002F78D4"/>
    <w:rsid w:val="00300640"/>
    <w:rsid w:val="00306BC6"/>
    <w:rsid w:val="0031071C"/>
    <w:rsid w:val="0033591C"/>
    <w:rsid w:val="0034600F"/>
    <w:rsid w:val="00352C69"/>
    <w:rsid w:val="00373539"/>
    <w:rsid w:val="00387D84"/>
    <w:rsid w:val="003918D6"/>
    <w:rsid w:val="00392947"/>
    <w:rsid w:val="00395F88"/>
    <w:rsid w:val="003A32D4"/>
    <w:rsid w:val="003A6B2F"/>
    <w:rsid w:val="003B6482"/>
    <w:rsid w:val="003B6ADC"/>
    <w:rsid w:val="003C01EE"/>
    <w:rsid w:val="003C445D"/>
    <w:rsid w:val="003D1F6A"/>
    <w:rsid w:val="003D3BE3"/>
    <w:rsid w:val="003D5971"/>
    <w:rsid w:val="003E0383"/>
    <w:rsid w:val="003F5F28"/>
    <w:rsid w:val="004101DD"/>
    <w:rsid w:val="00412B93"/>
    <w:rsid w:val="0043136C"/>
    <w:rsid w:val="004364EB"/>
    <w:rsid w:val="004709CF"/>
    <w:rsid w:val="0047343D"/>
    <w:rsid w:val="00490909"/>
    <w:rsid w:val="004919F9"/>
    <w:rsid w:val="00491F30"/>
    <w:rsid w:val="0049224A"/>
    <w:rsid w:val="004A1866"/>
    <w:rsid w:val="004A2A8B"/>
    <w:rsid w:val="004B3C70"/>
    <w:rsid w:val="004B50DF"/>
    <w:rsid w:val="004E0788"/>
    <w:rsid w:val="004F22B2"/>
    <w:rsid w:val="004F72C3"/>
    <w:rsid w:val="00500136"/>
    <w:rsid w:val="00521DCF"/>
    <w:rsid w:val="00523EDB"/>
    <w:rsid w:val="00527860"/>
    <w:rsid w:val="00536F1F"/>
    <w:rsid w:val="00555176"/>
    <w:rsid w:val="00564FB3"/>
    <w:rsid w:val="00587180"/>
    <w:rsid w:val="00593286"/>
    <w:rsid w:val="0059786E"/>
    <w:rsid w:val="005A5E34"/>
    <w:rsid w:val="005B63FE"/>
    <w:rsid w:val="005E64CF"/>
    <w:rsid w:val="00611C4E"/>
    <w:rsid w:val="00611E73"/>
    <w:rsid w:val="00615E2C"/>
    <w:rsid w:val="00617189"/>
    <w:rsid w:val="0064280A"/>
    <w:rsid w:val="00654BC6"/>
    <w:rsid w:val="006669F6"/>
    <w:rsid w:val="0068591D"/>
    <w:rsid w:val="0069266E"/>
    <w:rsid w:val="00697CA1"/>
    <w:rsid w:val="006A334A"/>
    <w:rsid w:val="006B2197"/>
    <w:rsid w:val="006B2345"/>
    <w:rsid w:val="006D6FBE"/>
    <w:rsid w:val="006E3E6B"/>
    <w:rsid w:val="006F1D13"/>
    <w:rsid w:val="006F223F"/>
    <w:rsid w:val="00703520"/>
    <w:rsid w:val="00707FB8"/>
    <w:rsid w:val="00717CCD"/>
    <w:rsid w:val="00733A96"/>
    <w:rsid w:val="00740B22"/>
    <w:rsid w:val="00745780"/>
    <w:rsid w:val="00745D3E"/>
    <w:rsid w:val="007520D8"/>
    <w:rsid w:val="00763C51"/>
    <w:rsid w:val="0077321B"/>
    <w:rsid w:val="00773417"/>
    <w:rsid w:val="00780C61"/>
    <w:rsid w:val="00791FE2"/>
    <w:rsid w:val="00792574"/>
    <w:rsid w:val="0079475B"/>
    <w:rsid w:val="007955EF"/>
    <w:rsid w:val="007967CC"/>
    <w:rsid w:val="00797CCE"/>
    <w:rsid w:val="007A0BE3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22DA8"/>
    <w:rsid w:val="00823DBE"/>
    <w:rsid w:val="008324AE"/>
    <w:rsid w:val="00834CB4"/>
    <w:rsid w:val="00840E09"/>
    <w:rsid w:val="008416C9"/>
    <w:rsid w:val="0086108C"/>
    <w:rsid w:val="00864BB4"/>
    <w:rsid w:val="00866B07"/>
    <w:rsid w:val="00875EDB"/>
    <w:rsid w:val="0089470F"/>
    <w:rsid w:val="008A67A1"/>
    <w:rsid w:val="008B22CF"/>
    <w:rsid w:val="008C7E53"/>
    <w:rsid w:val="008D10AD"/>
    <w:rsid w:val="008D69E4"/>
    <w:rsid w:val="008E3E9B"/>
    <w:rsid w:val="008E609B"/>
    <w:rsid w:val="009046B2"/>
    <w:rsid w:val="00911594"/>
    <w:rsid w:val="00914C7A"/>
    <w:rsid w:val="00917622"/>
    <w:rsid w:val="00925FBA"/>
    <w:rsid w:val="00931641"/>
    <w:rsid w:val="009412E1"/>
    <w:rsid w:val="0095203A"/>
    <w:rsid w:val="00953AAA"/>
    <w:rsid w:val="00955D4C"/>
    <w:rsid w:val="00963FC3"/>
    <w:rsid w:val="00973A33"/>
    <w:rsid w:val="009942D8"/>
    <w:rsid w:val="0099782D"/>
    <w:rsid w:val="009A000B"/>
    <w:rsid w:val="009A11F6"/>
    <w:rsid w:val="009A20FA"/>
    <w:rsid w:val="009B1F27"/>
    <w:rsid w:val="009B724D"/>
    <w:rsid w:val="009C43A0"/>
    <w:rsid w:val="009D0E9B"/>
    <w:rsid w:val="009E5ADA"/>
    <w:rsid w:val="009F77BD"/>
    <w:rsid w:val="00A00B86"/>
    <w:rsid w:val="00A2018C"/>
    <w:rsid w:val="00A22A7B"/>
    <w:rsid w:val="00A24F13"/>
    <w:rsid w:val="00A25A83"/>
    <w:rsid w:val="00A30FEB"/>
    <w:rsid w:val="00A34F77"/>
    <w:rsid w:val="00A443D8"/>
    <w:rsid w:val="00A55A52"/>
    <w:rsid w:val="00A60086"/>
    <w:rsid w:val="00A62CCD"/>
    <w:rsid w:val="00A64AD6"/>
    <w:rsid w:val="00AD0CF6"/>
    <w:rsid w:val="00AD238F"/>
    <w:rsid w:val="00AD4B88"/>
    <w:rsid w:val="00AE2095"/>
    <w:rsid w:val="00AE44F3"/>
    <w:rsid w:val="00AE66E7"/>
    <w:rsid w:val="00AF0562"/>
    <w:rsid w:val="00AF3D00"/>
    <w:rsid w:val="00AF577C"/>
    <w:rsid w:val="00B1438B"/>
    <w:rsid w:val="00B32568"/>
    <w:rsid w:val="00B46359"/>
    <w:rsid w:val="00B54756"/>
    <w:rsid w:val="00B56433"/>
    <w:rsid w:val="00B7620D"/>
    <w:rsid w:val="00B8110B"/>
    <w:rsid w:val="00B8318B"/>
    <w:rsid w:val="00B84EE7"/>
    <w:rsid w:val="00B871A2"/>
    <w:rsid w:val="00B87CDE"/>
    <w:rsid w:val="00BA0476"/>
    <w:rsid w:val="00BB51F6"/>
    <w:rsid w:val="00BC038F"/>
    <w:rsid w:val="00BC50A3"/>
    <w:rsid w:val="00BC7A27"/>
    <w:rsid w:val="00BD7252"/>
    <w:rsid w:val="00BF79E9"/>
    <w:rsid w:val="00C03894"/>
    <w:rsid w:val="00C32D1B"/>
    <w:rsid w:val="00C5119D"/>
    <w:rsid w:val="00C57A85"/>
    <w:rsid w:val="00C60B15"/>
    <w:rsid w:val="00C80B4F"/>
    <w:rsid w:val="00C842B0"/>
    <w:rsid w:val="00C85B4B"/>
    <w:rsid w:val="00C93E47"/>
    <w:rsid w:val="00CA5BA0"/>
    <w:rsid w:val="00CA67A9"/>
    <w:rsid w:val="00CB1901"/>
    <w:rsid w:val="00CC57CC"/>
    <w:rsid w:val="00CD7869"/>
    <w:rsid w:val="00CE4E56"/>
    <w:rsid w:val="00D029DA"/>
    <w:rsid w:val="00D11115"/>
    <w:rsid w:val="00D31605"/>
    <w:rsid w:val="00D42B9C"/>
    <w:rsid w:val="00D474EB"/>
    <w:rsid w:val="00D47A7F"/>
    <w:rsid w:val="00D5272B"/>
    <w:rsid w:val="00D63C9C"/>
    <w:rsid w:val="00D6453D"/>
    <w:rsid w:val="00D66317"/>
    <w:rsid w:val="00D842BF"/>
    <w:rsid w:val="00D85BCE"/>
    <w:rsid w:val="00D91D9D"/>
    <w:rsid w:val="00D920FF"/>
    <w:rsid w:val="00D93683"/>
    <w:rsid w:val="00D97DA5"/>
    <w:rsid w:val="00DA01EA"/>
    <w:rsid w:val="00DB330F"/>
    <w:rsid w:val="00DB6B1D"/>
    <w:rsid w:val="00DC3B8D"/>
    <w:rsid w:val="00DD329F"/>
    <w:rsid w:val="00DD4426"/>
    <w:rsid w:val="00DD45BC"/>
    <w:rsid w:val="00DE6D3F"/>
    <w:rsid w:val="00DE7C94"/>
    <w:rsid w:val="00DF7DC9"/>
    <w:rsid w:val="00E03944"/>
    <w:rsid w:val="00E43130"/>
    <w:rsid w:val="00E4667A"/>
    <w:rsid w:val="00E52DDA"/>
    <w:rsid w:val="00E60485"/>
    <w:rsid w:val="00E627EC"/>
    <w:rsid w:val="00E72391"/>
    <w:rsid w:val="00E74E73"/>
    <w:rsid w:val="00E7512C"/>
    <w:rsid w:val="00E83230"/>
    <w:rsid w:val="00E90456"/>
    <w:rsid w:val="00E95708"/>
    <w:rsid w:val="00ED65FC"/>
    <w:rsid w:val="00EE7228"/>
    <w:rsid w:val="00F14622"/>
    <w:rsid w:val="00F16918"/>
    <w:rsid w:val="00F32BAB"/>
    <w:rsid w:val="00F32BDD"/>
    <w:rsid w:val="00F40BE5"/>
    <w:rsid w:val="00F50BDB"/>
    <w:rsid w:val="00F94125"/>
    <w:rsid w:val="00F95DFD"/>
    <w:rsid w:val="00FA3A7E"/>
    <w:rsid w:val="00FB6038"/>
    <w:rsid w:val="00FD0E21"/>
    <w:rsid w:val="00FD100C"/>
    <w:rsid w:val="00FE2C56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0E7C-D8DC-4B88-9291-A4BC317B8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97691-E056-4742-94BB-8F395DFF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24</cp:revision>
  <cp:lastPrinted>2019-11-27T12:49:00Z</cp:lastPrinted>
  <dcterms:created xsi:type="dcterms:W3CDTF">2022-07-15T09:52:00Z</dcterms:created>
  <dcterms:modified xsi:type="dcterms:W3CDTF">2026-06-16T11:42:00Z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